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50" w:rsidRDefault="009570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OBRAZAC POZIVA ZA ORGANIZACIJU JEDNODNEVNE TERENSKE NASTAVE</w:t>
      </w:r>
    </w:p>
    <w:p w:rsidR="008E0B50" w:rsidRDefault="0095705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  <w:r>
        <w:rPr>
          <w:b/>
          <w:color w:val="000000"/>
          <w:sz w:val="6"/>
          <w:szCs w:val="6"/>
        </w:rPr>
        <w:t xml:space="preserve">  </w:t>
      </w:r>
    </w:p>
    <w:tbl>
      <w:tblPr>
        <w:tblStyle w:val="a"/>
        <w:tblW w:w="267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95"/>
        <w:gridCol w:w="1275"/>
      </w:tblGrid>
      <w:tr w:rsidR="008E0B50">
        <w:trPr>
          <w:trHeight w:val="195"/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71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3/2024</w:t>
            </w:r>
          </w:p>
        </w:tc>
      </w:tr>
    </w:tbl>
    <w:p w:rsidR="008E0B50" w:rsidRDefault="009570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</w:r>
      <w:r>
        <w:rPr>
          <w:b/>
          <w:color w:val="000000"/>
          <w:sz w:val="2"/>
          <w:szCs w:val="2"/>
        </w:rPr>
        <w:br/>
        <w:t xml:space="preserve">  </w:t>
      </w:r>
    </w:p>
    <w:tbl>
      <w:tblPr>
        <w:tblStyle w:val="a0"/>
        <w:tblW w:w="8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5"/>
        <w:gridCol w:w="450"/>
        <w:gridCol w:w="15"/>
        <w:gridCol w:w="15"/>
        <w:gridCol w:w="2885"/>
        <w:gridCol w:w="283"/>
        <w:gridCol w:w="496"/>
        <w:gridCol w:w="1063"/>
        <w:gridCol w:w="257"/>
        <w:gridCol w:w="310"/>
        <w:gridCol w:w="110"/>
        <w:gridCol w:w="105"/>
        <w:gridCol w:w="50"/>
        <w:gridCol w:w="715"/>
        <w:gridCol w:w="1147"/>
      </w:tblGrid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Podaci o školi: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tražene podatke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Naziv škole: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Osnovna škola Ivane Brlić-Mažuranić Ogulin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Adresa:    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Ulica Josipa bana Jelačića 1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Mjesto: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Ogulin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ured@os-ibmazuranic-ogulin.skole.hr</w:t>
            </w:r>
          </w:p>
        </w:tc>
      </w:tr>
      <w:tr w:rsidR="008E0B50">
        <w:trPr>
          <w:jc w:val="center"/>
        </w:trPr>
        <w:tc>
          <w:tcPr>
            <w:tcW w:w="83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"/>
                <w:tab w:val="right" w:pos="4124"/>
              </w:tabs>
              <w:rPr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Korisnici usluge su učenici: </w:t>
            </w:r>
          </w:p>
        </w:tc>
        <w:tc>
          <w:tcPr>
            <w:tcW w:w="2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  <w:r>
              <w:rPr>
                <w:b/>
                <w:sz w:val="22"/>
                <w:szCs w:val="22"/>
              </w:rPr>
              <w:t>drugih</w:t>
            </w:r>
          </w:p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razreda 2.a, 2.b OŠ IBM i 2.r PŠ Kučinići</w:t>
            </w:r>
          </w:p>
        </w:tc>
      </w:tr>
      <w:tr w:rsidR="008E0B50">
        <w:trPr>
          <w:jc w:val="center"/>
        </w:trPr>
        <w:tc>
          <w:tcPr>
            <w:tcW w:w="83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Tip putovanja: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Planirano označiti s X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Poludnevna terenska nastava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E0B50">
        <w:trPr>
          <w:trHeight w:val="180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Poludnevni školski izlet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Jednodnevna terenska nastava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X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Jednodnevni školski izlet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83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područje, ime/imena države/država </w:t>
            </w:r>
          </w:p>
        </w:tc>
      </w:tr>
      <w:tr w:rsidR="008E0B50">
        <w:trPr>
          <w:trHeight w:val="292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 Republici Hrvatskoj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Rijeka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 inozemstvu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E0B50">
        <w:trPr>
          <w:jc w:val="center"/>
        </w:trPr>
        <w:tc>
          <w:tcPr>
            <w:tcW w:w="83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Planirano vrijeme realizacije </w:t>
            </w:r>
          </w:p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(predložiti u okvirnom terminu od dva tjedna): 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23.-25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travanj</w:t>
            </w:r>
          </w:p>
        </w:tc>
        <w:tc>
          <w:tcPr>
            <w:tcW w:w="2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2024.</w:t>
            </w:r>
          </w:p>
        </w:tc>
      </w:tr>
      <w:tr w:rsidR="008E0B50">
        <w:trPr>
          <w:jc w:val="center"/>
        </w:trPr>
        <w:tc>
          <w:tcPr>
            <w:tcW w:w="45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8E0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Datum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Mjesec </w:t>
            </w:r>
          </w:p>
        </w:tc>
        <w:tc>
          <w:tcPr>
            <w:tcW w:w="26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Godina</w:t>
            </w:r>
          </w:p>
        </w:tc>
      </w:tr>
      <w:tr w:rsidR="008E0B50">
        <w:trPr>
          <w:jc w:val="center"/>
        </w:trPr>
        <w:tc>
          <w:tcPr>
            <w:tcW w:w="8356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Broj sudionika: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broj: 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učenika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Predviđeni broj učitelja </w:t>
            </w:r>
          </w:p>
        </w:tc>
        <w:tc>
          <w:tcPr>
            <w:tcW w:w="1842" w:type="dxa"/>
            <w:gridSpan w:val="3"/>
            <w:vAlign w:val="center"/>
          </w:tcPr>
          <w:p w:rsidR="008E0B50" w:rsidRDefault="009570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</w:t>
            </w: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E0B50" w:rsidRDefault="008E0B5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E0B50" w:rsidRDefault="008E0B50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E0B50" w:rsidRDefault="008E0B50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E0B50" w:rsidRDefault="008E0B50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E0B50" w:rsidRDefault="008E0B50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B50" w:rsidRDefault="008E0B50">
            <w:pPr>
              <w:rPr>
                <w:sz w:val="20"/>
                <w:szCs w:val="20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Očekivani broj gratis ponuda za učenike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8E0B50">
        <w:trPr>
          <w:jc w:val="center"/>
        </w:trPr>
        <w:tc>
          <w:tcPr>
            <w:tcW w:w="83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Plan puta: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Mjesto polaska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Ogulin – </w:t>
            </w:r>
            <w:r>
              <w:rPr>
                <w:color w:val="000000"/>
                <w:sz w:val="22"/>
                <w:szCs w:val="22"/>
              </w:rPr>
              <w:t>dvorište škole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Usputna odredišta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Krajnji cilj putovanja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Rijeka</w:t>
            </w:r>
          </w:p>
        </w:tc>
      </w:tr>
      <w:tr w:rsidR="008E0B50">
        <w:trPr>
          <w:jc w:val="center"/>
        </w:trPr>
        <w:tc>
          <w:tcPr>
            <w:tcW w:w="83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Vrsta prijevoza: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s X ili dopisati kombinacije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Autobus koji udovoljava zakonskim propisima za prijevoz učenika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X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Vlak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Brod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Zrakoplov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29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Kombinirani prijevoz </w:t>
            </w:r>
          </w:p>
        </w:tc>
        <w:tc>
          <w:tcPr>
            <w:tcW w:w="4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3"/>
            <w:tcBorders>
              <w:top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gridSpan w:val="10"/>
            <w:tcBorders>
              <w:top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8E0B50">
        <w:trPr>
          <w:trHeight w:val="568"/>
          <w:jc w:val="center"/>
        </w:trPr>
        <w:tc>
          <w:tcPr>
            <w:tcW w:w="455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3365" w:type="dxa"/>
            <w:gridSpan w:val="4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ponude uračunati </w:t>
            </w:r>
          </w:p>
        </w:tc>
        <w:tc>
          <w:tcPr>
            <w:tcW w:w="45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Upisati traženo 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742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Ulaznica za Gradsko kazalište lutaka</w:t>
            </w:r>
          </w:p>
          <w:p w:rsidR="008E0B50" w:rsidRDefault="009570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Ulaznica za Astronomski centar Rijeka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7421" w:type="dxa"/>
            <w:gridSpan w:val="11"/>
            <w:tcBorders>
              <w:top w:val="single" w:sz="6" w:space="0" w:color="000000"/>
              <w:left w:val="nil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742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7421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  <w:tr w:rsidR="008E0B50">
        <w:trPr>
          <w:jc w:val="center"/>
        </w:trPr>
        <w:tc>
          <w:tcPr>
            <w:tcW w:w="835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</w:p>
        </w:tc>
        <w:tc>
          <w:tcPr>
            <w:tcW w:w="364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 cijenu uključiti i stavke putnog osiguranja od: </w:t>
            </w:r>
          </w:p>
        </w:tc>
        <w:tc>
          <w:tcPr>
            <w:tcW w:w="4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Traženo označiti s X ili dopisati </w:t>
            </w: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318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posljedica nesretnoga slučaja/nezgode</w:t>
            </w:r>
          </w:p>
        </w:tc>
        <w:tc>
          <w:tcPr>
            <w:tcW w:w="4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318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otkaza putovanja </w:t>
            </w:r>
          </w:p>
        </w:tc>
        <w:tc>
          <w:tcPr>
            <w:tcW w:w="4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436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8E0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8E0B50">
        <w:trPr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364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Rok dostave ponuda je: </w:t>
            </w:r>
          </w:p>
        </w:tc>
        <w:tc>
          <w:tcPr>
            <w:tcW w:w="42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bookmarkStart w:id="1" w:name="_GoBack"/>
            <w:r>
              <w:rPr>
                <w:b/>
                <w:color w:val="000000"/>
                <w:sz w:val="22"/>
                <w:szCs w:val="22"/>
              </w:rPr>
              <w:t>2</w:t>
            </w:r>
            <w:r w:rsidR="000503EC">
              <w:rPr>
                <w:b/>
                <w:sz w:val="22"/>
                <w:szCs w:val="22"/>
              </w:rPr>
              <w:t>2.3</w:t>
            </w:r>
            <w:r>
              <w:rPr>
                <w:b/>
                <w:color w:val="000000"/>
                <w:sz w:val="22"/>
                <w:szCs w:val="22"/>
              </w:rPr>
              <w:t>.2024</w:t>
            </w:r>
            <w:bookmarkEnd w:id="1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8E0B50">
        <w:trPr>
          <w:jc w:val="center"/>
        </w:trPr>
        <w:tc>
          <w:tcPr>
            <w:tcW w:w="4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Javno otvaranje ponuda: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46"/>
              </w:tabs>
              <w:ind w:left="-3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>
              <w:rPr>
                <w:b/>
                <w:color w:val="000000"/>
                <w:sz w:val="22"/>
                <w:szCs w:val="22"/>
              </w:rPr>
              <w:tab/>
              <w:t>2</w:t>
            </w:r>
            <w:r w:rsidR="00427EDE">
              <w:rPr>
                <w:b/>
                <w:sz w:val="22"/>
                <w:szCs w:val="22"/>
              </w:rPr>
              <w:t>5.3</w:t>
            </w:r>
            <w:r>
              <w:rPr>
                <w:b/>
                <w:color w:val="000000"/>
                <w:sz w:val="22"/>
                <w:szCs w:val="22"/>
              </w:rPr>
              <w:t>.2024. u 16</w:t>
            </w:r>
            <w:r>
              <w:rPr>
                <w:b/>
                <w:sz w:val="22"/>
                <w:szCs w:val="22"/>
              </w:rPr>
              <w:t>:30</w:t>
            </w:r>
          </w:p>
        </w:tc>
        <w:tc>
          <w:tcPr>
            <w:tcW w:w="21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8E0B50" w:rsidRDefault="00957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9" w:right="755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 Školi</w:t>
            </w:r>
          </w:p>
        </w:tc>
      </w:tr>
    </w:tbl>
    <w:p w:rsidR="008E0B50" w:rsidRDefault="0095705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  <w:t> </w:t>
      </w:r>
    </w:p>
    <w:p w:rsidR="008E0B50" w:rsidRDefault="00957057">
      <w:pPr>
        <w:numPr>
          <w:ilvl w:val="0"/>
          <w:numId w:val="3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8E0B50" w:rsidRDefault="009570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8E0B50" w:rsidRDefault="009570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8E0B50" w:rsidRDefault="00957057">
      <w:pPr>
        <w:numPr>
          <w:ilvl w:val="0"/>
          <w:numId w:val="3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:rsidR="008E0B50" w:rsidRDefault="009570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:rsidR="008E0B50" w:rsidRDefault="009570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8E0B50" w:rsidRDefault="00957057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:rsidR="008E0B50" w:rsidRDefault="0095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:rsidR="008E0B50" w:rsidRDefault="00957057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:rsidR="008E0B50" w:rsidRDefault="00957057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b) osiguranje odgovornosti i jamčevine </w:t>
      </w:r>
    </w:p>
    <w:p w:rsidR="008E0B50" w:rsidRDefault="0095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Ponude trebaju biti:</w:t>
      </w:r>
    </w:p>
    <w:p w:rsidR="008E0B50" w:rsidRDefault="0095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u skladu s propisima vezanim uz turističku djelatnost ili sukladno posebnim propisima</w:t>
      </w:r>
    </w:p>
    <w:p w:rsidR="008E0B50" w:rsidRDefault="0095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razrađene po traženim točkama i s iskazanom ukupnom cijenom po učeniku.</w:t>
      </w:r>
    </w:p>
    <w:p w:rsidR="008E0B50" w:rsidRDefault="0095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 obzir će se uzimati ponude zaprimljene u poštanskome uredu 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8E0B50" w:rsidRDefault="00957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Školska ustanova ne smije mijenjati sadržaj obrasca poziva, već samo popunjavati prazne rubrike.</w:t>
      </w:r>
    </w:p>
    <w:p w:rsidR="008E0B50" w:rsidRDefault="00957057">
      <w:pPr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E0B50" w:rsidRDefault="008E0B50">
      <w:pPr>
        <w:rPr>
          <w:sz w:val="20"/>
          <w:szCs w:val="20"/>
        </w:rPr>
      </w:pPr>
    </w:p>
    <w:p w:rsidR="008E0B50" w:rsidRDefault="0095705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Molim da sve ponude dostavljate isključivo na adresu: </w:t>
      </w:r>
      <w:r>
        <w:rPr>
          <w:b/>
          <w:sz w:val="20"/>
          <w:szCs w:val="20"/>
        </w:rPr>
        <w:t>Osnovna škola Ivane Brlić-Mažuranić Ogulin, Ulica Josipa bana Jelačića 1, 47 300 Ogulin.</w:t>
      </w:r>
    </w:p>
    <w:p w:rsidR="00971089" w:rsidRPr="00971089" w:rsidRDefault="00971089">
      <w:pPr>
        <w:rPr>
          <w:sz w:val="20"/>
          <w:szCs w:val="20"/>
        </w:rPr>
      </w:pPr>
      <w:r w:rsidRPr="00971089">
        <w:rPr>
          <w:sz w:val="20"/>
          <w:szCs w:val="20"/>
        </w:rPr>
        <w:t>U Ogulinu, 15.3.2024.</w:t>
      </w:r>
    </w:p>
    <w:p w:rsidR="008E0B50" w:rsidRDefault="008E0B50">
      <w:pPr>
        <w:rPr>
          <w:b/>
          <w:sz w:val="20"/>
          <w:szCs w:val="20"/>
        </w:rPr>
      </w:pPr>
    </w:p>
    <w:p w:rsidR="008E0B50" w:rsidRPr="00971089" w:rsidRDefault="00971089">
      <w:pPr>
        <w:rPr>
          <w:sz w:val="20"/>
          <w:szCs w:val="20"/>
        </w:rPr>
      </w:pPr>
      <w:r w:rsidRPr="00971089">
        <w:rPr>
          <w:sz w:val="20"/>
          <w:szCs w:val="20"/>
        </w:rPr>
        <w:t>KLASA:</w:t>
      </w:r>
      <w:r w:rsidRPr="00971089">
        <w:t xml:space="preserve"> </w:t>
      </w:r>
      <w:r w:rsidRPr="00971089">
        <w:rPr>
          <w:sz w:val="20"/>
          <w:szCs w:val="20"/>
        </w:rPr>
        <w:t>602-01/24-06/6</w:t>
      </w:r>
    </w:p>
    <w:p w:rsidR="00971089" w:rsidRPr="00971089" w:rsidRDefault="00971089">
      <w:pPr>
        <w:rPr>
          <w:sz w:val="20"/>
          <w:szCs w:val="20"/>
        </w:rPr>
      </w:pPr>
      <w:r w:rsidRPr="00971089">
        <w:rPr>
          <w:sz w:val="20"/>
          <w:szCs w:val="20"/>
        </w:rPr>
        <w:t>URBROJ:2133/27-01-24-01</w:t>
      </w:r>
    </w:p>
    <w:p w:rsidR="008E0B50" w:rsidRDefault="008E0B5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Liberation Serif" w:eastAsia="Liberation Serif" w:hAnsi="Liberation Serif" w:cs="Liberation Serif"/>
          <w:color w:val="000000"/>
        </w:rPr>
      </w:pPr>
    </w:p>
    <w:sectPr w:rsidR="008E0B5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27D3"/>
    <w:multiLevelType w:val="multilevel"/>
    <w:tmpl w:val="0936A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0AA1"/>
    <w:multiLevelType w:val="multilevel"/>
    <w:tmpl w:val="E0F242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E5D20"/>
    <w:multiLevelType w:val="multilevel"/>
    <w:tmpl w:val="C6E8646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254E2"/>
    <w:multiLevelType w:val="multilevel"/>
    <w:tmpl w:val="37BC9E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50"/>
    <w:rsid w:val="000503EC"/>
    <w:rsid w:val="00427EDE"/>
    <w:rsid w:val="00456D66"/>
    <w:rsid w:val="008E0B50"/>
    <w:rsid w:val="00957057"/>
    <w:rsid w:val="00971089"/>
    <w:rsid w:val="00F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F2515-B3A6-4BE1-8A00-F28460C9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Odlomakpopisa">
    <w:name w:val="List Paragraph"/>
    <w:basedOn w:val="Normal"/>
    <w:uiPriority w:val="34"/>
    <w:qFormat/>
    <w:rsid w:val="00195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Normal"/>
    <w:rsid w:val="00195EBD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lang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6546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546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546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546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DkUggCMvJEQQ/y7zhdBUvtR5fQ==">CgMxLjAyCGguZ2pkZ3hzOAByITFsYnNPeVFYemVfMktuYnM5c0tNWGVodW5YZVQ5VWRDaw==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Čukelj</dc:creator>
  <cp:lastModifiedBy>inf</cp:lastModifiedBy>
  <cp:revision>4</cp:revision>
  <dcterms:created xsi:type="dcterms:W3CDTF">2024-03-15T11:28:00Z</dcterms:created>
  <dcterms:modified xsi:type="dcterms:W3CDTF">2024-03-15T11:32:00Z</dcterms:modified>
</cp:coreProperties>
</file>